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75D" w:rsidRPr="00C35D0D" w:rsidRDefault="0037275D" w:rsidP="0037275D">
      <w:pPr>
        <w:spacing w:line="233" w:lineRule="exact"/>
        <w:ind w:right="936"/>
        <w:jc w:val="both"/>
        <w:textAlignment w:val="baseline"/>
        <w:rPr>
          <w:rFonts w:ascii="Arial" w:eastAsia="Times New Roman" w:hAnsi="Arial" w:cs="Arial"/>
          <w:color w:val="160810"/>
          <w:u w:val="single"/>
        </w:rPr>
      </w:pPr>
      <w:bookmarkStart w:id="0" w:name="_Hlk25483721"/>
      <w:r w:rsidRPr="00C35D0D">
        <w:rPr>
          <w:rFonts w:ascii="Arial" w:eastAsia="Times New Roman" w:hAnsi="Arial" w:cs="Arial"/>
          <w:b/>
          <w:color w:val="160810"/>
        </w:rPr>
        <w:t>COMPARISON OF FOUR ACTIVATED CLOTTING TIME DEVICES DURING CARDIAC SURGERY</w:t>
      </w:r>
      <w:r w:rsidRPr="00C35D0D">
        <w:rPr>
          <w:rFonts w:ascii="Arial" w:eastAsia="Times New Roman" w:hAnsi="Arial" w:cs="Arial"/>
          <w:color w:val="160810"/>
        </w:rPr>
        <w:t xml:space="preserve"> </w:t>
      </w:r>
    </w:p>
    <w:p w:rsidR="0037275D" w:rsidRPr="00CA2215" w:rsidRDefault="0037275D" w:rsidP="0037275D">
      <w:pPr>
        <w:spacing w:line="233" w:lineRule="exact"/>
        <w:ind w:right="936"/>
        <w:jc w:val="both"/>
        <w:textAlignment w:val="baseline"/>
        <w:rPr>
          <w:rFonts w:ascii="Arial" w:eastAsia="Times New Roman" w:hAnsi="Arial" w:cs="Arial"/>
          <w:b/>
          <w:color w:val="160810"/>
        </w:rPr>
      </w:pPr>
      <w:r w:rsidRPr="00CA2215">
        <w:rPr>
          <w:rFonts w:ascii="Arial" w:eastAsia="Times New Roman" w:hAnsi="Arial" w:cs="Arial"/>
          <w:color w:val="160810"/>
        </w:rPr>
        <w:t xml:space="preserve">Han Li, Cyril </w:t>
      </w:r>
      <w:proofErr w:type="spellStart"/>
      <w:r w:rsidRPr="00CA2215">
        <w:rPr>
          <w:rFonts w:ascii="Arial" w:eastAsia="Times New Roman" w:hAnsi="Arial" w:cs="Arial"/>
          <w:color w:val="160810"/>
        </w:rPr>
        <w:t>Serrick</w:t>
      </w:r>
      <w:proofErr w:type="spellEnd"/>
      <w:r w:rsidRPr="00CA2215">
        <w:rPr>
          <w:rFonts w:ascii="Arial" w:eastAsia="Times New Roman" w:hAnsi="Arial" w:cs="Arial"/>
          <w:color w:val="160810"/>
        </w:rPr>
        <w:t xml:space="preserve">, </w:t>
      </w:r>
      <w:proofErr w:type="spellStart"/>
      <w:r w:rsidRPr="00CA2215">
        <w:rPr>
          <w:rFonts w:ascii="Arial" w:eastAsia="Times New Roman" w:hAnsi="Arial" w:cs="Arial"/>
          <w:color w:val="160810"/>
        </w:rPr>
        <w:t>Vivek</w:t>
      </w:r>
      <w:proofErr w:type="spellEnd"/>
      <w:r w:rsidRPr="00CA2215">
        <w:rPr>
          <w:rFonts w:ascii="Arial" w:eastAsia="Times New Roman" w:hAnsi="Arial" w:cs="Arial"/>
          <w:color w:val="160810"/>
        </w:rPr>
        <w:t xml:space="preserve"> Rao, Paul M Yi </w:t>
      </w:r>
    </w:p>
    <w:p w:rsidR="0037275D" w:rsidRPr="00C35D0D" w:rsidRDefault="0037275D" w:rsidP="0037275D">
      <w:pPr>
        <w:spacing w:before="254" w:line="230" w:lineRule="exact"/>
        <w:ind w:firstLine="144"/>
        <w:jc w:val="both"/>
        <w:textAlignment w:val="baseline"/>
        <w:rPr>
          <w:rFonts w:ascii="Arial" w:eastAsia="Times New Roman" w:hAnsi="Arial" w:cs="Arial"/>
          <w:color w:val="160810"/>
        </w:rPr>
      </w:pPr>
      <w:r w:rsidRPr="00C35D0D">
        <w:rPr>
          <w:rFonts w:ascii="Arial" w:eastAsia="Times New Roman" w:hAnsi="Arial" w:cs="Arial"/>
          <w:color w:val="160810"/>
        </w:rPr>
        <w:t>Point of care Activated Clotting Time (ACT) testing is the most widely adopted method for monitoring the effect of unfractionated heparin in cardiac surgery. One of the common contributors to post-operative blood transfusions is bleeding immediately after cardiopulmonary bypass (CPB) therefore careful management of anticoagulation during cardiac surgery is paramount. This remains challenging in part due to limitations in systems that are used in its assessment. The objective of this study was to compare the clinical performance of four current ACT systems in cardiac surgery.</w:t>
      </w:r>
    </w:p>
    <w:p w:rsidR="0037275D" w:rsidRPr="00C35D0D" w:rsidRDefault="0037275D" w:rsidP="0037275D">
      <w:pPr>
        <w:spacing w:line="227" w:lineRule="exact"/>
        <w:ind w:right="144" w:firstLine="144"/>
        <w:jc w:val="both"/>
        <w:textAlignment w:val="baseline"/>
        <w:rPr>
          <w:rFonts w:ascii="Arial" w:eastAsia="Times New Roman" w:hAnsi="Arial" w:cs="Arial"/>
          <w:color w:val="160810"/>
        </w:rPr>
      </w:pPr>
      <w:r w:rsidRPr="00C35D0D">
        <w:rPr>
          <w:rFonts w:ascii="Arial" w:eastAsia="Times New Roman" w:hAnsi="Arial" w:cs="Arial"/>
          <w:color w:val="160810"/>
        </w:rPr>
        <w:t xml:space="preserve">The study included 40 cardiac surgery patients undergoing CPB. Samples were taken at five different time points: before (T1), after </w:t>
      </w:r>
      <w:proofErr w:type="spellStart"/>
      <w:r w:rsidRPr="00C35D0D">
        <w:rPr>
          <w:rFonts w:ascii="Arial" w:eastAsia="Times New Roman" w:hAnsi="Arial" w:cs="Arial"/>
          <w:color w:val="160810"/>
        </w:rPr>
        <w:t>heparinization</w:t>
      </w:r>
      <w:proofErr w:type="spellEnd"/>
      <w:r w:rsidRPr="00C35D0D">
        <w:rPr>
          <w:rFonts w:ascii="Arial" w:eastAsia="Times New Roman" w:hAnsi="Arial" w:cs="Arial"/>
          <w:color w:val="160810"/>
        </w:rPr>
        <w:t xml:space="preserve"> for CPB (T2, T3, </w:t>
      </w:r>
      <w:proofErr w:type="gramStart"/>
      <w:r w:rsidRPr="00C35D0D">
        <w:rPr>
          <w:rFonts w:ascii="Arial" w:eastAsia="Times New Roman" w:hAnsi="Arial" w:cs="Arial"/>
          <w:color w:val="160810"/>
        </w:rPr>
        <w:t>T4</w:t>
      </w:r>
      <w:proofErr w:type="gramEnd"/>
      <w:r w:rsidRPr="00C35D0D">
        <w:rPr>
          <w:rFonts w:ascii="Arial" w:eastAsia="Times New Roman" w:hAnsi="Arial" w:cs="Arial"/>
          <w:color w:val="160810"/>
        </w:rPr>
        <w:t xml:space="preserve">), and after heparin reversal (T5). The reproducibility, correlation, and differences in ACT values were assessed concurrently using four ACT devices: </w:t>
      </w:r>
      <w:proofErr w:type="spellStart"/>
      <w:r w:rsidRPr="00C35D0D">
        <w:rPr>
          <w:rFonts w:ascii="Arial" w:eastAsia="Times New Roman" w:hAnsi="Arial" w:cs="Arial"/>
          <w:color w:val="160810"/>
        </w:rPr>
        <w:t>Hemochron</w:t>
      </w:r>
      <w:proofErr w:type="spellEnd"/>
      <w:r w:rsidRPr="00C35D0D">
        <w:rPr>
          <w:rFonts w:ascii="Arial" w:eastAsia="Times New Roman" w:hAnsi="Arial" w:cs="Arial"/>
          <w:color w:val="160810"/>
        </w:rPr>
        <w:t xml:space="preserve"> Elite, Medtronic HMS, Abbott </w:t>
      </w:r>
      <w:proofErr w:type="spellStart"/>
      <w:r w:rsidRPr="00C35D0D">
        <w:rPr>
          <w:rFonts w:ascii="Arial" w:eastAsia="Times New Roman" w:hAnsi="Arial" w:cs="Arial"/>
          <w:color w:val="160810"/>
        </w:rPr>
        <w:t>i</w:t>
      </w:r>
      <w:proofErr w:type="spellEnd"/>
      <w:r w:rsidRPr="00C35D0D">
        <w:rPr>
          <w:rFonts w:ascii="Arial" w:eastAsia="Times New Roman" w:hAnsi="Arial" w:cs="Arial"/>
          <w:color w:val="160810"/>
        </w:rPr>
        <w:t xml:space="preserve">-STAT, and Helena </w:t>
      </w:r>
      <w:proofErr w:type="spellStart"/>
      <w:r w:rsidRPr="00C35D0D">
        <w:rPr>
          <w:rFonts w:ascii="Arial" w:eastAsia="Times New Roman" w:hAnsi="Arial" w:cs="Arial"/>
          <w:color w:val="160810"/>
        </w:rPr>
        <w:t>Abrazo</w:t>
      </w:r>
      <w:proofErr w:type="spellEnd"/>
      <w:r w:rsidRPr="00C35D0D">
        <w:rPr>
          <w:rFonts w:ascii="Arial" w:eastAsia="Times New Roman" w:hAnsi="Arial" w:cs="Arial"/>
          <w:color w:val="160810"/>
        </w:rPr>
        <w:t xml:space="preserve">. Subrange analyses were performed for low ACT values (results from TI, T5) and high ACT values (results from T2, T3, </w:t>
      </w:r>
      <w:proofErr w:type="gramStart"/>
      <w:r w:rsidRPr="00C35D0D">
        <w:rPr>
          <w:rFonts w:ascii="Arial" w:eastAsia="Times New Roman" w:hAnsi="Arial" w:cs="Arial"/>
          <w:color w:val="160810"/>
        </w:rPr>
        <w:t>T4</w:t>
      </w:r>
      <w:proofErr w:type="gramEnd"/>
      <w:r w:rsidRPr="00C35D0D">
        <w:rPr>
          <w:rFonts w:ascii="Arial" w:eastAsia="Times New Roman" w:hAnsi="Arial" w:cs="Arial"/>
          <w:color w:val="160810"/>
        </w:rPr>
        <w:t>).</w:t>
      </w:r>
    </w:p>
    <w:p w:rsidR="0037275D" w:rsidRPr="00C35D0D" w:rsidRDefault="0037275D" w:rsidP="0037275D">
      <w:pPr>
        <w:spacing w:before="24" w:line="230" w:lineRule="exact"/>
        <w:ind w:firstLine="144"/>
        <w:jc w:val="both"/>
        <w:textAlignment w:val="baseline"/>
        <w:rPr>
          <w:rFonts w:ascii="Arial" w:eastAsia="Times New Roman" w:hAnsi="Arial" w:cs="Arial"/>
          <w:color w:val="160810"/>
        </w:rPr>
      </w:pPr>
      <w:r w:rsidRPr="00C35D0D">
        <w:rPr>
          <w:rFonts w:ascii="Arial" w:eastAsia="Times New Roman" w:hAnsi="Arial" w:cs="Arial"/>
          <w:color w:val="160810"/>
        </w:rPr>
        <w:t xml:space="preserve">Within-system analysis showed strong linear correlation between paired measurements from the same system(R=0.968-0.993). However, </w:t>
      </w:r>
      <w:proofErr w:type="spellStart"/>
      <w:r w:rsidRPr="00C35D0D">
        <w:rPr>
          <w:rFonts w:ascii="Arial" w:eastAsia="Times New Roman" w:hAnsi="Arial" w:cs="Arial"/>
          <w:color w:val="160810"/>
        </w:rPr>
        <w:t>Hemochron</w:t>
      </w:r>
      <w:proofErr w:type="spellEnd"/>
      <w:r w:rsidRPr="00C35D0D">
        <w:rPr>
          <w:rFonts w:ascii="Arial" w:eastAsia="Times New Roman" w:hAnsi="Arial" w:cs="Arial"/>
          <w:color w:val="160810"/>
        </w:rPr>
        <w:t xml:space="preserve"> showed decreased reproducibility given highest percent differences between paired measurements of 10.28% and highest overall standard error of 74 sec across the measurement range compared to that of the other three systems (range 39.2-47.3 sec, respectively). For inter-system analysis, using </w:t>
      </w:r>
      <w:proofErr w:type="spellStart"/>
      <w:r w:rsidRPr="00C35D0D">
        <w:rPr>
          <w:rFonts w:ascii="Arial" w:eastAsia="Times New Roman" w:hAnsi="Arial" w:cs="Arial"/>
          <w:color w:val="160810"/>
        </w:rPr>
        <w:t>Hemochron</w:t>
      </w:r>
      <w:proofErr w:type="spellEnd"/>
      <w:r w:rsidRPr="00C35D0D">
        <w:rPr>
          <w:rFonts w:ascii="Arial" w:eastAsia="Times New Roman" w:hAnsi="Arial" w:cs="Arial"/>
          <w:color w:val="160810"/>
        </w:rPr>
        <w:t xml:space="preserve"> as reference (which is standard of care at our center), showed that ACTs were strongly correlated as follows: HMS (R-0.9384), </w:t>
      </w:r>
      <w:proofErr w:type="spellStart"/>
      <w:r w:rsidRPr="00C35D0D">
        <w:rPr>
          <w:rFonts w:ascii="Arial" w:eastAsia="Times New Roman" w:hAnsi="Arial" w:cs="Arial"/>
          <w:color w:val="160810"/>
        </w:rPr>
        <w:t>i</w:t>
      </w:r>
      <w:proofErr w:type="spellEnd"/>
      <w:r w:rsidRPr="00C35D0D">
        <w:rPr>
          <w:rFonts w:ascii="Arial" w:eastAsia="Times New Roman" w:hAnsi="Arial" w:cs="Arial"/>
          <w:color w:val="160810"/>
        </w:rPr>
        <w:t xml:space="preserve">-STAT (R-0.9109), and </w:t>
      </w:r>
      <w:proofErr w:type="spellStart"/>
      <w:r w:rsidRPr="00C35D0D">
        <w:rPr>
          <w:rFonts w:ascii="Arial" w:eastAsia="Times New Roman" w:hAnsi="Arial" w:cs="Arial"/>
          <w:color w:val="160810"/>
        </w:rPr>
        <w:t>Abrazo</w:t>
      </w:r>
      <w:proofErr w:type="spellEnd"/>
      <w:r w:rsidRPr="00C35D0D">
        <w:rPr>
          <w:rFonts w:ascii="Arial" w:eastAsia="Times New Roman" w:hAnsi="Arial" w:cs="Arial"/>
          <w:color w:val="160810"/>
        </w:rPr>
        <w:t xml:space="preserve"> (R-0.9107). In the high ACT range, according to Bland and Altman analysis, HMS values were higher than </w:t>
      </w:r>
      <w:proofErr w:type="spellStart"/>
      <w:r w:rsidRPr="00C35D0D">
        <w:rPr>
          <w:rFonts w:ascii="Arial" w:eastAsia="Times New Roman" w:hAnsi="Arial" w:cs="Arial"/>
          <w:color w:val="160810"/>
        </w:rPr>
        <w:t>Hemochron</w:t>
      </w:r>
      <w:proofErr w:type="spellEnd"/>
      <w:r w:rsidRPr="00C35D0D">
        <w:rPr>
          <w:rFonts w:ascii="Arial" w:eastAsia="Times New Roman" w:hAnsi="Arial" w:cs="Arial"/>
          <w:color w:val="160810"/>
        </w:rPr>
        <w:t xml:space="preserve"> on average of 77sec (+11.2% bias), whereas lower values versus </w:t>
      </w:r>
      <w:proofErr w:type="spellStart"/>
      <w:r w:rsidRPr="00C35D0D">
        <w:rPr>
          <w:rFonts w:ascii="Arial" w:eastAsia="Times New Roman" w:hAnsi="Arial" w:cs="Arial"/>
          <w:color w:val="160810"/>
        </w:rPr>
        <w:t>Hemochron</w:t>
      </w:r>
      <w:proofErr w:type="spellEnd"/>
      <w:r w:rsidRPr="00C35D0D">
        <w:rPr>
          <w:rFonts w:ascii="Arial" w:eastAsia="Times New Roman" w:hAnsi="Arial" w:cs="Arial"/>
          <w:color w:val="160810"/>
        </w:rPr>
        <w:t xml:space="preserve"> were observed for </w:t>
      </w:r>
      <w:proofErr w:type="spellStart"/>
      <w:r w:rsidRPr="00C35D0D">
        <w:rPr>
          <w:rFonts w:ascii="Arial" w:eastAsia="Times New Roman" w:hAnsi="Arial" w:cs="Arial"/>
          <w:color w:val="160810"/>
        </w:rPr>
        <w:t>i</w:t>
      </w:r>
      <w:proofErr w:type="spellEnd"/>
      <w:r w:rsidRPr="00C35D0D">
        <w:rPr>
          <w:rFonts w:ascii="Arial" w:eastAsia="Times New Roman" w:hAnsi="Arial" w:cs="Arial"/>
          <w:color w:val="160810"/>
        </w:rPr>
        <w:t xml:space="preserve">-STAT (-49 sec, -7.8% bias) and </w:t>
      </w:r>
      <w:proofErr w:type="spellStart"/>
      <w:r w:rsidRPr="00C35D0D">
        <w:rPr>
          <w:rFonts w:ascii="Arial" w:eastAsia="Times New Roman" w:hAnsi="Arial" w:cs="Arial"/>
          <w:color w:val="160810"/>
        </w:rPr>
        <w:t>Abrazo</w:t>
      </w:r>
      <w:proofErr w:type="spellEnd"/>
      <w:r w:rsidRPr="00C35D0D">
        <w:rPr>
          <w:rFonts w:ascii="Arial" w:eastAsia="Times New Roman" w:hAnsi="Arial" w:cs="Arial"/>
          <w:color w:val="160810"/>
        </w:rPr>
        <w:t xml:space="preserve"> (-82sec, -13.4% bias). Post-protamine ACT results commonly used to indicate adequate heparin reversal were dependent on device type where </w:t>
      </w:r>
      <w:proofErr w:type="spellStart"/>
      <w:r w:rsidRPr="00C35D0D">
        <w:rPr>
          <w:rFonts w:ascii="Arial" w:eastAsia="Times New Roman" w:hAnsi="Arial" w:cs="Arial"/>
          <w:color w:val="160810"/>
        </w:rPr>
        <w:t>Hemochron</w:t>
      </w:r>
      <w:proofErr w:type="spellEnd"/>
      <w:r w:rsidRPr="00C35D0D">
        <w:rPr>
          <w:rFonts w:ascii="Arial" w:eastAsia="Times New Roman" w:hAnsi="Arial" w:cs="Arial"/>
          <w:color w:val="160810"/>
        </w:rPr>
        <w:t xml:space="preserve"> yielded highest post-protamine ACT (+12.56% higher than baseline) compared to -16% for HMS, -10% for </w:t>
      </w:r>
      <w:proofErr w:type="spellStart"/>
      <w:r w:rsidRPr="00C35D0D">
        <w:rPr>
          <w:rFonts w:ascii="Arial" w:eastAsia="Times New Roman" w:hAnsi="Arial" w:cs="Arial"/>
          <w:color w:val="160810"/>
        </w:rPr>
        <w:t>iSTAT</w:t>
      </w:r>
      <w:proofErr w:type="spellEnd"/>
      <w:r w:rsidRPr="00C35D0D">
        <w:rPr>
          <w:rFonts w:ascii="Arial" w:eastAsia="Times New Roman" w:hAnsi="Arial" w:cs="Arial"/>
          <w:color w:val="160810"/>
        </w:rPr>
        <w:t xml:space="preserve"> and 0% for </w:t>
      </w:r>
      <w:proofErr w:type="spellStart"/>
      <w:r w:rsidRPr="00C35D0D">
        <w:rPr>
          <w:rFonts w:ascii="Arial" w:eastAsia="Times New Roman" w:hAnsi="Arial" w:cs="Arial"/>
          <w:color w:val="160810"/>
        </w:rPr>
        <w:t>Abrazo</w:t>
      </w:r>
      <w:proofErr w:type="spellEnd"/>
      <w:r w:rsidRPr="00C35D0D">
        <w:rPr>
          <w:rFonts w:ascii="Arial" w:eastAsia="Times New Roman" w:hAnsi="Arial" w:cs="Arial"/>
          <w:color w:val="160810"/>
        </w:rPr>
        <w:t>.</w:t>
      </w:r>
    </w:p>
    <w:p w:rsidR="0037275D" w:rsidRPr="00C35D0D" w:rsidRDefault="0037275D" w:rsidP="0037275D">
      <w:pPr>
        <w:spacing w:line="227" w:lineRule="exact"/>
        <w:ind w:right="144" w:firstLine="144"/>
        <w:jc w:val="both"/>
        <w:textAlignment w:val="baseline"/>
        <w:rPr>
          <w:rFonts w:ascii="Arial" w:eastAsia="Times New Roman" w:hAnsi="Arial" w:cs="Arial"/>
          <w:color w:val="160810"/>
        </w:rPr>
      </w:pPr>
      <w:r w:rsidRPr="00C35D0D">
        <w:rPr>
          <w:rFonts w:ascii="Arial" w:eastAsia="Times New Roman" w:hAnsi="Arial" w:cs="Arial"/>
          <w:color w:val="160810"/>
        </w:rPr>
        <w:t xml:space="preserve">This study shows that each device had individual reproducibility and biases, which may impact heparin management during and after CPB. Therefore careful validation must be undertaken when comparing or adopting the different technologies as decision limits and clinical interpretation will be affected. If not fully appreciated, this could also have an </w:t>
      </w:r>
      <w:proofErr w:type="spellStart"/>
      <w:r w:rsidRPr="00C35D0D">
        <w:rPr>
          <w:rFonts w:ascii="Arial" w:eastAsia="Times New Roman" w:hAnsi="Arial" w:cs="Arial"/>
          <w:color w:val="160810"/>
        </w:rPr>
        <w:t>affect</w:t>
      </w:r>
      <w:proofErr w:type="spellEnd"/>
      <w:r w:rsidRPr="00C35D0D">
        <w:rPr>
          <w:rFonts w:ascii="Arial" w:eastAsia="Times New Roman" w:hAnsi="Arial" w:cs="Arial"/>
          <w:color w:val="160810"/>
        </w:rPr>
        <w:t xml:space="preserve"> on </w:t>
      </w:r>
      <w:proofErr w:type="spellStart"/>
      <w:r w:rsidRPr="00C35D0D">
        <w:rPr>
          <w:rFonts w:ascii="Arial" w:eastAsia="Times New Roman" w:hAnsi="Arial" w:cs="Arial"/>
          <w:color w:val="160810"/>
        </w:rPr>
        <w:t>haemostasis</w:t>
      </w:r>
      <w:proofErr w:type="spellEnd"/>
      <w:r w:rsidRPr="00C35D0D">
        <w:rPr>
          <w:rFonts w:ascii="Arial" w:eastAsia="Times New Roman" w:hAnsi="Arial" w:cs="Arial"/>
          <w:color w:val="160810"/>
        </w:rPr>
        <w:t xml:space="preserve"> and associated outcomes of patients undergoing CPB.</w:t>
      </w:r>
    </w:p>
    <w:p w:rsidR="0041035E" w:rsidRDefault="0041035E">
      <w:bookmarkStart w:id="1" w:name="_GoBack"/>
      <w:bookmarkEnd w:id="0"/>
      <w:bookmarkEnd w:id="1"/>
    </w:p>
    <w:sectPr w:rsidR="00410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5D"/>
    <w:rsid w:val="0037275D"/>
    <w:rsid w:val="0041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DCABC-DBBD-4941-9504-3E89CC71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Penn State Hershey Medical Center</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Palanzo, David</dc:creator>
  <cp:keywords/>
  <dc:description/>
  <cp:lastModifiedBy>Palanzo, David</cp:lastModifiedBy>
  <cp:revision>1</cp:revision>
  <dcterms:created xsi:type="dcterms:W3CDTF">2020-03-31T11:50:00Z</dcterms:created>
  <dcterms:modified xsi:type="dcterms:W3CDTF">2020-03-31T11:51:00Z</dcterms:modified>
</cp:coreProperties>
</file>